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4F" w:rsidRPr="00883869" w:rsidRDefault="00E8703F">
      <w:pPr>
        <w:jc w:val="center"/>
        <w:rPr>
          <w:rFonts w:ascii="微软雅黑" w:eastAsia="微软雅黑" w:hAnsi="微软雅黑" w:cs="微软雅黑" w:hint="eastAsia"/>
          <w:b/>
          <w:sz w:val="28"/>
          <w:szCs w:val="28"/>
        </w:rPr>
      </w:pPr>
      <w:r w:rsidRPr="00883869">
        <w:rPr>
          <w:rFonts w:ascii="微软雅黑" w:eastAsia="微软雅黑" w:hAnsi="微软雅黑" w:cs="微软雅黑" w:hint="eastAsia"/>
          <w:b/>
          <w:sz w:val="28"/>
          <w:szCs w:val="28"/>
        </w:rPr>
        <w:t>物流</w:t>
      </w:r>
      <w:r w:rsidR="00031893" w:rsidRPr="00883869">
        <w:rPr>
          <w:rFonts w:ascii="微软雅黑" w:eastAsia="微软雅黑" w:hAnsi="微软雅黑" w:cs="微软雅黑" w:hint="eastAsia"/>
          <w:b/>
          <w:sz w:val="28"/>
          <w:szCs w:val="28"/>
        </w:rPr>
        <w:t>方式</w:t>
      </w:r>
      <w:r w:rsidRPr="00883869">
        <w:rPr>
          <w:rFonts w:ascii="微软雅黑" w:eastAsia="微软雅黑" w:hAnsi="微软雅黑" w:cs="微软雅黑" w:hint="eastAsia"/>
          <w:b/>
          <w:sz w:val="28"/>
          <w:szCs w:val="28"/>
        </w:rPr>
        <w:t>匹配</w:t>
      </w:r>
      <w:r w:rsidR="00031893">
        <w:rPr>
          <w:rFonts w:ascii="微软雅黑" w:eastAsia="微软雅黑" w:hAnsi="微软雅黑" w:cs="微软雅黑" w:hint="eastAsia"/>
          <w:b/>
          <w:sz w:val="28"/>
          <w:szCs w:val="28"/>
        </w:rPr>
        <w:t>教程</w:t>
      </w:r>
    </w:p>
    <w:p w:rsidR="00883869" w:rsidRPr="00883869" w:rsidRDefault="00883869">
      <w:pPr>
        <w:jc w:val="center"/>
        <w:rPr>
          <w:rFonts w:ascii="微软雅黑" w:eastAsia="微软雅黑" w:hAnsi="微软雅黑" w:cs="微软雅黑"/>
          <w:sz w:val="18"/>
          <w:szCs w:val="18"/>
        </w:rPr>
      </w:pPr>
    </w:p>
    <w:p w:rsidR="008A354F" w:rsidRDefault="00031893" w:rsidP="00031893">
      <w:pPr>
        <w:rPr>
          <w:rFonts w:ascii="微软雅黑" w:eastAsia="微软雅黑" w:hAnsi="微软雅黑" w:cs="微软雅黑" w:hint="eastAsia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 xml:space="preserve">    一、物流方式的匹配分为：</w:t>
      </w:r>
      <w:r w:rsidR="00E8703F" w:rsidRPr="00883869">
        <w:rPr>
          <w:rFonts w:ascii="微软雅黑" w:eastAsia="微软雅黑" w:hAnsi="微软雅黑" w:cs="微软雅黑" w:hint="eastAsia"/>
          <w:sz w:val="18"/>
          <w:szCs w:val="18"/>
        </w:rPr>
        <w:t>基本匹配</w:t>
      </w:r>
      <w:r>
        <w:rPr>
          <w:rFonts w:ascii="微软雅黑" w:eastAsia="微软雅黑" w:hAnsi="微软雅黑" w:cs="微软雅黑" w:hint="eastAsia"/>
          <w:sz w:val="18"/>
          <w:szCs w:val="18"/>
        </w:rPr>
        <w:t>、</w:t>
      </w:r>
      <w:r w:rsidR="00E8703F" w:rsidRPr="00883869">
        <w:rPr>
          <w:rFonts w:ascii="微软雅黑" w:eastAsia="微软雅黑" w:hAnsi="微软雅黑" w:cs="微软雅黑" w:hint="eastAsia"/>
          <w:sz w:val="18"/>
          <w:szCs w:val="18"/>
        </w:rPr>
        <w:t>备注策略</w:t>
      </w:r>
      <w:r>
        <w:rPr>
          <w:rFonts w:ascii="微软雅黑" w:eastAsia="微软雅黑" w:hAnsi="微软雅黑" w:cs="微软雅黑" w:hint="eastAsia"/>
          <w:sz w:val="18"/>
          <w:szCs w:val="18"/>
        </w:rPr>
        <w:t>、</w:t>
      </w:r>
      <w:r w:rsidR="00E8703F" w:rsidRPr="00883869">
        <w:rPr>
          <w:rFonts w:ascii="微软雅黑" w:eastAsia="微软雅黑" w:hAnsi="微软雅黑" w:cs="微软雅黑" w:hint="eastAsia"/>
          <w:sz w:val="18"/>
          <w:szCs w:val="18"/>
        </w:rPr>
        <w:t>货品匹配</w:t>
      </w:r>
      <w:r>
        <w:rPr>
          <w:rFonts w:ascii="微软雅黑" w:eastAsia="微软雅黑" w:hAnsi="微软雅黑" w:cs="微软雅黑" w:hint="eastAsia"/>
          <w:sz w:val="18"/>
          <w:szCs w:val="18"/>
        </w:rPr>
        <w:t>、</w:t>
      </w:r>
      <w:r w:rsidR="00E8703F" w:rsidRPr="00883869">
        <w:rPr>
          <w:rFonts w:ascii="微软雅黑" w:eastAsia="微软雅黑" w:hAnsi="微软雅黑" w:cs="微软雅黑" w:hint="eastAsia"/>
          <w:sz w:val="18"/>
          <w:szCs w:val="18"/>
        </w:rPr>
        <w:t>店铺匹配</w:t>
      </w:r>
      <w:r>
        <w:rPr>
          <w:rFonts w:ascii="微软雅黑" w:eastAsia="微软雅黑" w:hAnsi="微软雅黑" w:cs="微软雅黑" w:hint="eastAsia"/>
          <w:sz w:val="18"/>
          <w:szCs w:val="18"/>
        </w:rPr>
        <w:t>和</w:t>
      </w:r>
      <w:r w:rsidR="00E8703F" w:rsidRPr="00883869">
        <w:rPr>
          <w:rFonts w:ascii="微软雅黑" w:eastAsia="微软雅黑" w:hAnsi="微软雅黑" w:cs="微软雅黑" w:hint="eastAsia"/>
          <w:sz w:val="18"/>
          <w:szCs w:val="18"/>
        </w:rPr>
        <w:t>客户档案</w:t>
      </w:r>
      <w:r>
        <w:rPr>
          <w:rFonts w:ascii="微软雅黑" w:eastAsia="微软雅黑" w:hAnsi="微软雅黑" w:cs="微软雅黑" w:hint="eastAsia"/>
          <w:sz w:val="18"/>
          <w:szCs w:val="18"/>
        </w:rPr>
        <w:t>匹配。</w:t>
      </w:r>
    </w:p>
    <w:p w:rsidR="00031893" w:rsidRPr="00883869" w:rsidRDefault="00031893" w:rsidP="0003189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031893">
        <w:rPr>
          <w:rFonts w:ascii="微软雅黑" w:eastAsia="微软雅黑" w:hAnsi="微软雅黑" w:hint="eastAsia"/>
          <w:b/>
          <w:sz w:val="18"/>
          <w:szCs w:val="18"/>
        </w:rPr>
        <w:t>优先级从高到低：</w:t>
      </w:r>
      <w:r w:rsidRPr="00883869">
        <w:rPr>
          <w:rFonts w:ascii="微软雅黑" w:eastAsia="微软雅黑" w:hAnsi="微软雅黑" w:hint="eastAsia"/>
          <w:sz w:val="18"/>
          <w:szCs w:val="18"/>
        </w:rPr>
        <w:t>备注策略</w:t>
      </w:r>
      <w:r w:rsidR="006B04E3">
        <w:rPr>
          <w:rFonts w:ascii="微软雅黑" w:eastAsia="微软雅黑" w:hAnsi="微软雅黑" w:hint="eastAsia"/>
          <w:sz w:val="18"/>
          <w:szCs w:val="18"/>
        </w:rPr>
        <w:t>（维护-系统设置）</w:t>
      </w:r>
      <w:r>
        <w:rPr>
          <w:rFonts w:ascii="微软雅黑" w:eastAsia="微软雅黑" w:hAnsi="微软雅黑" w:hint="eastAsia"/>
          <w:sz w:val="18"/>
          <w:szCs w:val="18"/>
        </w:rPr>
        <w:t>&gt;在售列表指定物流&gt;货品指定物流&gt;</w:t>
      </w:r>
      <w:r w:rsidRPr="00883869">
        <w:rPr>
          <w:rFonts w:ascii="微软雅黑" w:eastAsia="微软雅黑" w:hAnsi="微软雅黑" w:hint="eastAsia"/>
          <w:sz w:val="18"/>
          <w:szCs w:val="18"/>
        </w:rPr>
        <w:t>物流匹配（以上节点都已设置成已启用的情况下）</w:t>
      </w:r>
    </w:p>
    <w:p w:rsidR="00031893" w:rsidRPr="00883869" w:rsidRDefault="00031893" w:rsidP="0003189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031893">
        <w:rPr>
          <w:rFonts w:ascii="微软雅黑" w:eastAsia="微软雅黑" w:hAnsi="微软雅黑" w:hint="eastAsia"/>
          <w:b/>
          <w:sz w:val="18"/>
          <w:szCs w:val="18"/>
        </w:rPr>
        <w:t>在售列表</w:t>
      </w:r>
      <w:r w:rsidR="001E0500">
        <w:rPr>
          <w:rFonts w:ascii="微软雅黑" w:eastAsia="微软雅黑" w:hAnsi="微软雅黑" w:hint="eastAsia"/>
          <w:b/>
          <w:sz w:val="18"/>
          <w:szCs w:val="18"/>
        </w:rPr>
        <w:t>（相当于店铺匹配）</w:t>
      </w:r>
      <w:r w:rsidRPr="00031893">
        <w:rPr>
          <w:rFonts w:ascii="微软雅黑" w:eastAsia="微软雅黑" w:hAnsi="微软雅黑" w:hint="eastAsia"/>
          <w:b/>
          <w:sz w:val="18"/>
          <w:szCs w:val="18"/>
        </w:rPr>
        <w:t>指定物流优先级从高到低：</w:t>
      </w:r>
      <w:r w:rsidRPr="00883869">
        <w:rPr>
          <w:rFonts w:ascii="微软雅黑" w:eastAsia="微软雅黑" w:hAnsi="微软雅黑" w:hint="eastAsia"/>
          <w:sz w:val="18"/>
          <w:szCs w:val="18"/>
        </w:rPr>
        <w:t>货品组合在售列表或货品档案在售列表—货品组合编辑界面或货品档案基本信息界面（以上界面都已设置的情况下）</w:t>
      </w:r>
    </w:p>
    <w:p w:rsidR="00031893" w:rsidRPr="00883869" w:rsidRDefault="006B04E3" w:rsidP="0003189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="00031893" w:rsidRPr="00883869">
        <w:rPr>
          <w:rFonts w:ascii="微软雅黑" w:eastAsia="微软雅黑" w:hAnsi="微软雅黑" w:hint="eastAsia"/>
          <w:sz w:val="18"/>
          <w:szCs w:val="18"/>
        </w:rPr>
        <w:t>货品组合编辑界面和货品档案基础信息界面、货品组合交易链接和货品档案在售列表两处设置对等关系（平级）</w:t>
      </w:r>
    </w:p>
    <w:p w:rsidR="00031893" w:rsidRPr="00031893" w:rsidRDefault="00031893" w:rsidP="00031893">
      <w:pPr>
        <w:rPr>
          <w:rFonts w:ascii="微软雅黑" w:eastAsia="微软雅黑" w:hAnsi="微软雅黑"/>
          <w:b/>
          <w:sz w:val="18"/>
          <w:szCs w:val="18"/>
        </w:rPr>
      </w:pPr>
      <w:r w:rsidRPr="00031893">
        <w:rPr>
          <w:rFonts w:ascii="微软雅黑" w:eastAsia="微软雅黑" w:hAnsi="微软雅黑" w:hint="eastAsia"/>
          <w:b/>
          <w:sz w:val="18"/>
          <w:szCs w:val="18"/>
        </w:rPr>
        <w:t xml:space="preserve">    当订单中包含多货品且货品各自都已设置指定物流时，订单物流方式随机取值</w:t>
      </w:r>
    </w:p>
    <w:p w:rsidR="00031893" w:rsidRPr="00883869" w:rsidRDefault="00031893" w:rsidP="0003189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883869">
        <w:rPr>
          <w:rFonts w:ascii="微软雅黑" w:eastAsia="微软雅黑" w:hAnsi="微软雅黑" w:hint="eastAsia"/>
          <w:sz w:val="18"/>
          <w:szCs w:val="18"/>
        </w:rPr>
        <w:t>随机取值方式：各货品对应物流方式的ID最大优先（同包含此货品订单自动标记）</w:t>
      </w:r>
    </w:p>
    <w:p w:rsidR="00031893" w:rsidRPr="00883869" w:rsidRDefault="00031893" w:rsidP="0003189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883869">
        <w:rPr>
          <w:rFonts w:ascii="微软雅黑" w:eastAsia="微软雅黑" w:hAnsi="微软雅黑" w:hint="eastAsia"/>
          <w:sz w:val="18"/>
          <w:szCs w:val="18"/>
        </w:rPr>
        <w:t>设置—物流匹配中里外处理规则若优先级相同时，则随机取值，取ID最小的优先</w:t>
      </w:r>
    </w:p>
    <w:p w:rsidR="008A354F" w:rsidRPr="00883869" w:rsidRDefault="00597857">
      <w:pPr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="00031893" w:rsidRPr="00883869">
        <w:rPr>
          <w:rFonts w:ascii="微软雅黑" w:eastAsia="微软雅黑" w:hAnsi="微软雅黑" w:hint="eastAsia"/>
          <w:sz w:val="18"/>
          <w:szCs w:val="18"/>
        </w:rPr>
        <w:t>若</w:t>
      </w:r>
      <w:proofErr w:type="spellStart"/>
      <w:r w:rsidR="00031893" w:rsidRPr="00883869">
        <w:rPr>
          <w:rFonts w:ascii="微软雅黑" w:eastAsia="微软雅黑" w:hAnsi="微软雅黑" w:hint="eastAsia"/>
          <w:sz w:val="18"/>
          <w:szCs w:val="18"/>
        </w:rPr>
        <w:t>esAPI</w:t>
      </w:r>
      <w:proofErr w:type="spellEnd"/>
      <w:r w:rsidR="00031893" w:rsidRPr="00883869">
        <w:rPr>
          <w:rFonts w:ascii="微软雅黑" w:eastAsia="微软雅黑" w:hAnsi="微软雅黑" w:hint="eastAsia"/>
          <w:sz w:val="18"/>
          <w:szCs w:val="18"/>
        </w:rPr>
        <w:t>中订单</w:t>
      </w:r>
      <w:r>
        <w:rPr>
          <w:rFonts w:ascii="微软雅黑" w:eastAsia="微软雅黑" w:hAnsi="微软雅黑" w:hint="eastAsia"/>
          <w:sz w:val="18"/>
          <w:szCs w:val="18"/>
        </w:rPr>
        <w:t>下载设置—物流匹配中设置了替换为，则对应店铺订单递交时物流方式以</w:t>
      </w:r>
      <w:proofErr w:type="spellStart"/>
      <w:r w:rsidR="00031893" w:rsidRPr="00883869">
        <w:rPr>
          <w:rFonts w:ascii="微软雅黑" w:eastAsia="微软雅黑" w:hAnsi="微软雅黑" w:hint="eastAsia"/>
          <w:sz w:val="18"/>
          <w:szCs w:val="18"/>
        </w:rPr>
        <w:t>esAPI</w:t>
      </w:r>
      <w:proofErr w:type="spellEnd"/>
      <w:r w:rsidR="00031893" w:rsidRPr="00883869">
        <w:rPr>
          <w:rFonts w:ascii="微软雅黑" w:eastAsia="微软雅黑" w:hAnsi="微软雅黑" w:hint="eastAsia"/>
          <w:sz w:val="18"/>
          <w:szCs w:val="18"/>
        </w:rPr>
        <w:t>中设置为准，不按照管家中物流匹配规则进行匹配物流方式</w:t>
      </w:r>
      <w:r w:rsidR="00031893">
        <w:rPr>
          <w:rFonts w:ascii="微软雅黑" w:eastAsia="微软雅黑" w:hAnsi="微软雅黑" w:hint="eastAsia"/>
          <w:sz w:val="18"/>
          <w:szCs w:val="18"/>
        </w:rPr>
        <w:t>。</w:t>
      </w:r>
    </w:p>
    <w:p w:rsidR="008A354F" w:rsidRPr="00883869" w:rsidRDefault="00031893" w:rsidP="00031893">
      <w:pPr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 xml:space="preserve">    二、</w:t>
      </w:r>
      <w:r w:rsidR="00E8703F" w:rsidRPr="00883869">
        <w:rPr>
          <w:rFonts w:ascii="微软雅黑" w:eastAsia="微软雅黑" w:hAnsi="微软雅黑" w:cs="微软雅黑" w:hint="eastAsia"/>
          <w:sz w:val="18"/>
          <w:szCs w:val="18"/>
        </w:rPr>
        <w:t>基本匹配</w:t>
      </w:r>
    </w:p>
    <w:p w:rsidR="008A354F" w:rsidRPr="00883869" w:rsidRDefault="00E8703F">
      <w:pPr>
        <w:rPr>
          <w:rFonts w:ascii="微软雅黑" w:eastAsia="微软雅黑" w:hAnsi="微软雅黑" w:cs="微软雅黑"/>
          <w:sz w:val="18"/>
          <w:szCs w:val="18"/>
        </w:rPr>
      </w:pPr>
      <w:r w:rsidRPr="00883869">
        <w:rPr>
          <w:rFonts w:ascii="微软雅黑" w:eastAsia="微软雅黑" w:hAnsi="微软雅黑" w:cs="微软雅黑" w:hint="eastAsia"/>
          <w:sz w:val="18"/>
          <w:szCs w:val="18"/>
        </w:rPr>
        <w:t>基本匹配是网店管家最基础的物流设置，在设置目录下进行物流匹配，根据省、市、区匹配物流，个别地区需要做特殊设置的，还可以通过例外处理和补充策略来进行补充</w:t>
      </w:r>
    </w:p>
    <w:p w:rsidR="008A354F" w:rsidRPr="00883869" w:rsidRDefault="00E8703F">
      <w:pPr>
        <w:rPr>
          <w:rFonts w:ascii="微软雅黑" w:eastAsia="微软雅黑" w:hAnsi="微软雅黑"/>
          <w:sz w:val="18"/>
          <w:szCs w:val="18"/>
        </w:rPr>
      </w:pPr>
      <w:r w:rsidRPr="00883869">
        <w:rPr>
          <w:rFonts w:ascii="微软雅黑" w:eastAsia="微软雅黑" w:hAnsi="微软雅黑"/>
          <w:noProof/>
          <w:sz w:val="18"/>
          <w:szCs w:val="18"/>
        </w:rPr>
        <w:drawing>
          <wp:inline distT="0" distB="0" distL="114300" distR="114300">
            <wp:extent cx="4686935" cy="4770120"/>
            <wp:effectExtent l="0" t="0" r="1841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477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A354F" w:rsidRPr="00883869" w:rsidRDefault="00E8703F">
      <w:pPr>
        <w:jc w:val="center"/>
        <w:rPr>
          <w:rFonts w:ascii="微软雅黑" w:eastAsia="微软雅黑" w:hAnsi="微软雅黑"/>
          <w:sz w:val="18"/>
          <w:szCs w:val="18"/>
        </w:rPr>
      </w:pPr>
      <w:r w:rsidRPr="00883869">
        <w:rPr>
          <w:rFonts w:ascii="微软雅黑" w:eastAsia="微软雅黑" w:hAnsi="微软雅黑" w:hint="eastAsia"/>
          <w:sz w:val="18"/>
          <w:szCs w:val="18"/>
        </w:rPr>
        <w:t>（图1）</w:t>
      </w:r>
    </w:p>
    <w:p w:rsidR="008A354F" w:rsidRPr="00883869" w:rsidRDefault="00E8703F">
      <w:pPr>
        <w:rPr>
          <w:rFonts w:ascii="微软雅黑" w:eastAsia="微软雅黑" w:hAnsi="微软雅黑"/>
          <w:sz w:val="18"/>
          <w:szCs w:val="18"/>
        </w:rPr>
      </w:pPr>
      <w:r w:rsidRPr="00883869">
        <w:rPr>
          <w:rFonts w:ascii="微软雅黑" w:eastAsia="微软雅黑" w:hAnsi="微软雅黑"/>
          <w:noProof/>
          <w:sz w:val="18"/>
          <w:szCs w:val="18"/>
        </w:rPr>
        <w:lastRenderedPageBreak/>
        <w:drawing>
          <wp:inline distT="0" distB="0" distL="114300" distR="114300">
            <wp:extent cx="4705985" cy="4696460"/>
            <wp:effectExtent l="0" t="0" r="1841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4696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A354F" w:rsidRPr="00883869" w:rsidRDefault="00E8703F">
      <w:pPr>
        <w:rPr>
          <w:rFonts w:ascii="微软雅黑" w:eastAsia="微软雅黑" w:hAnsi="微软雅黑"/>
          <w:sz w:val="18"/>
          <w:szCs w:val="18"/>
        </w:rPr>
      </w:pPr>
      <w:r w:rsidRPr="00883869">
        <w:rPr>
          <w:rFonts w:ascii="微软雅黑" w:eastAsia="微软雅黑" w:hAnsi="微软雅黑"/>
          <w:noProof/>
          <w:sz w:val="18"/>
          <w:szCs w:val="18"/>
        </w:rPr>
        <w:lastRenderedPageBreak/>
        <w:drawing>
          <wp:inline distT="0" distB="0" distL="114300" distR="114300">
            <wp:extent cx="4726940" cy="4489450"/>
            <wp:effectExtent l="0" t="0" r="1651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6940" cy="4489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A354F" w:rsidRPr="00883869" w:rsidRDefault="00B14234" w:rsidP="00B1423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三、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备注策略</w:t>
      </w:r>
    </w:p>
    <w:p w:rsidR="008A354F" w:rsidRPr="00883869" w:rsidRDefault="00B1423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根据备注匹配物流，方法是通过客户或客服在订单中填写关键词，获取订单时系统自动按备注备注自动修改货运方式，关键词使用时注意否定词带来的歧义</w:t>
      </w:r>
    </w:p>
    <w:p w:rsidR="008A354F" w:rsidRPr="00883869" w:rsidRDefault="00E8703F">
      <w:pPr>
        <w:rPr>
          <w:rFonts w:ascii="微软雅黑" w:eastAsia="微软雅黑" w:hAnsi="微软雅黑"/>
          <w:sz w:val="18"/>
          <w:szCs w:val="18"/>
        </w:rPr>
      </w:pPr>
      <w:bookmarkStart w:id="0" w:name="_GoBack"/>
      <w:r w:rsidRPr="00883869">
        <w:rPr>
          <w:rFonts w:ascii="微软雅黑" w:eastAsia="微软雅黑" w:hAnsi="微软雅黑"/>
          <w:noProof/>
          <w:sz w:val="18"/>
          <w:szCs w:val="18"/>
        </w:rPr>
        <w:lastRenderedPageBreak/>
        <w:drawing>
          <wp:inline distT="0" distB="0" distL="114300" distR="114300">
            <wp:extent cx="5273675" cy="4646295"/>
            <wp:effectExtent l="0" t="0" r="317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46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B14234" w:rsidRDefault="00B14234">
      <w:pPr>
        <w:rPr>
          <w:rFonts w:ascii="微软雅黑" w:eastAsia="微软雅黑" w:hAnsi="微软雅黑" w:hint="eastAsia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四、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货品匹配</w:t>
      </w:r>
    </w:p>
    <w:p w:rsidR="008A354F" w:rsidRPr="00883869" w:rsidRDefault="00B1423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根据货品的不同来针对性的匹配物流，可以有效的提高发货效率，例如大件物品、贵重物品、易变质物品</w:t>
      </w:r>
    </w:p>
    <w:p w:rsidR="008A354F" w:rsidRPr="00883869" w:rsidRDefault="00E8703F">
      <w:pPr>
        <w:rPr>
          <w:rFonts w:ascii="微软雅黑" w:eastAsia="微软雅黑" w:hAnsi="微软雅黑"/>
          <w:sz w:val="18"/>
          <w:szCs w:val="18"/>
        </w:rPr>
      </w:pPr>
      <w:r w:rsidRPr="00883869">
        <w:rPr>
          <w:rFonts w:ascii="微软雅黑" w:eastAsia="微软雅黑" w:hAnsi="微软雅黑"/>
          <w:noProof/>
          <w:sz w:val="18"/>
          <w:szCs w:val="18"/>
        </w:rPr>
        <w:lastRenderedPageBreak/>
        <w:drawing>
          <wp:inline distT="0" distB="0" distL="114300" distR="114300">
            <wp:extent cx="5271135" cy="3709035"/>
            <wp:effectExtent l="0" t="0" r="5715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09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A354F" w:rsidRPr="00883869" w:rsidRDefault="00B14234" w:rsidP="00B1423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五、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店铺匹配</w:t>
      </w:r>
    </w:p>
    <w:p w:rsidR="008A354F" w:rsidRPr="00883869" w:rsidRDefault="00B1423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某店铺单品做活动时，为了高效的促进活动，可以针对单品指定物流</w:t>
      </w:r>
    </w:p>
    <w:p w:rsidR="008A354F" w:rsidRPr="00883869" w:rsidRDefault="00E8703F">
      <w:pPr>
        <w:rPr>
          <w:rFonts w:ascii="微软雅黑" w:eastAsia="微软雅黑" w:hAnsi="微软雅黑"/>
          <w:sz w:val="18"/>
          <w:szCs w:val="18"/>
        </w:rPr>
      </w:pPr>
      <w:r w:rsidRPr="00883869">
        <w:rPr>
          <w:rFonts w:ascii="微软雅黑" w:eastAsia="微软雅黑" w:hAnsi="微软雅黑"/>
          <w:noProof/>
          <w:sz w:val="18"/>
          <w:szCs w:val="18"/>
        </w:rPr>
        <w:drawing>
          <wp:inline distT="0" distB="0" distL="114300" distR="114300">
            <wp:extent cx="5266690" cy="3712210"/>
            <wp:effectExtent l="0" t="0" r="1016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12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A354F" w:rsidRPr="00883869" w:rsidRDefault="00BE6FB7" w:rsidP="00BE6FB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六、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客户档案</w:t>
      </w:r>
    </w:p>
    <w:p w:rsidR="008A354F" w:rsidRPr="00883869" w:rsidRDefault="00BE6FB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="00E8703F" w:rsidRPr="00883869">
        <w:rPr>
          <w:rFonts w:ascii="微软雅黑" w:eastAsia="微软雅黑" w:hAnsi="微软雅黑" w:hint="eastAsia"/>
          <w:sz w:val="18"/>
          <w:szCs w:val="18"/>
        </w:rPr>
        <w:t>客户地域不同，对物流的感知不同，会对发货物流方式有一定的要求，可在客户档案中设置客户默认物流，这个设置对老客户尤为重要</w:t>
      </w:r>
    </w:p>
    <w:p w:rsidR="008A354F" w:rsidRPr="00883869" w:rsidRDefault="00E8703F">
      <w:pPr>
        <w:rPr>
          <w:rFonts w:ascii="微软雅黑" w:eastAsia="微软雅黑" w:hAnsi="微软雅黑"/>
          <w:sz w:val="18"/>
          <w:szCs w:val="18"/>
        </w:rPr>
      </w:pPr>
      <w:r w:rsidRPr="00883869">
        <w:rPr>
          <w:rFonts w:ascii="微软雅黑" w:eastAsia="微软雅黑" w:hAnsi="微软雅黑"/>
          <w:noProof/>
          <w:sz w:val="18"/>
          <w:szCs w:val="18"/>
        </w:rPr>
        <w:lastRenderedPageBreak/>
        <w:drawing>
          <wp:inline distT="0" distB="0" distL="114300" distR="114300">
            <wp:extent cx="5271770" cy="3460115"/>
            <wp:effectExtent l="0" t="0" r="508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60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8A354F" w:rsidRPr="00883869" w:rsidSect="008A354F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6D6" w:rsidRDefault="00ED36D6" w:rsidP="0044013D">
      <w:r>
        <w:separator/>
      </w:r>
    </w:p>
  </w:endnote>
  <w:endnote w:type="continuationSeparator" w:id="0">
    <w:p w:rsidR="00ED36D6" w:rsidRDefault="00ED36D6" w:rsidP="00440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3D" w:rsidRPr="000E2B82" w:rsidRDefault="0044013D" w:rsidP="0044013D">
    <w:pPr>
      <w:pStyle w:val="a5"/>
      <w:rPr>
        <w:rFonts w:ascii="微软雅黑" w:eastAsia="微软雅黑" w:hAnsi="微软雅黑"/>
        <w:sz w:val="13"/>
        <w:szCs w:val="13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4855210</wp:posOffset>
          </wp:positionH>
          <wp:positionV relativeFrom="paragraph">
            <wp:posOffset>-6985</wp:posOffset>
          </wp:positionV>
          <wp:extent cx="914400" cy="365760"/>
          <wp:effectExtent l="0" t="0" r="0" b="0"/>
          <wp:wrapNone/>
          <wp:docPr id="2" name="图片 5" descr="畅捷-带网站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畅捷-带网站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E2B82">
      <w:rPr>
        <w:rFonts w:ascii="微软雅黑" w:eastAsia="微软雅黑" w:hAnsi="微软雅黑" w:hint="eastAsia"/>
        <w:sz w:val="13"/>
        <w:szCs w:val="13"/>
      </w:rPr>
      <w:t>地址：江苏省泰州市海陵区兴丰西路6号顺丰电商产业园办公楼520室</w:t>
    </w:r>
  </w:p>
  <w:p w:rsidR="0044013D" w:rsidRDefault="0044013D">
    <w:pPr>
      <w:pStyle w:val="a5"/>
    </w:pPr>
    <w:r w:rsidRPr="000E2B82">
      <w:rPr>
        <w:rFonts w:ascii="微软雅黑" w:eastAsia="微软雅黑" w:hAnsi="微软雅黑" w:hint="eastAsia"/>
        <w:sz w:val="13"/>
        <w:szCs w:val="13"/>
      </w:rPr>
      <w:t>电话：0523-86233338 80633338 82113789</w:t>
    </w:r>
    <w:r w:rsidR="001B5A5B">
      <w:rPr>
        <w:noProof/>
      </w:rPr>
      <w:pict>
        <v:group id="_x0000_s1026" style="position:absolute;margin-left:0;margin-top:0;width:34.4pt;height:56.45pt;z-index:251662336;mso-position-horizontal:center;mso-position-horizontal-relative:margin;mso-position-vertical:bottom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2111;top:15387;width:0;height:441;flip:y" o:connectortype="straight" strokecolor="#7f7f7f"/>
          <v:rect id="_x0000_s1028" style="position:absolute;left:1743;top:14699;width:688;height:688;v-text-anchor:middle" filled="f" strokecolor="#7f7f7f">
            <v:textbox style="mso-next-textbox:#_x0000_s1028">
              <w:txbxContent>
                <w:p w:rsidR="0044013D" w:rsidRDefault="001B5A5B" w:rsidP="0044013D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fldSimple w:instr=" PAGE    \* MERGEFORMAT ">
                    <w:r w:rsidR="00BE6FB7" w:rsidRPr="00BE6FB7">
                      <w:rPr>
                        <w:noProof/>
                        <w:sz w:val="16"/>
                        <w:szCs w:val="16"/>
                        <w:lang w:val="zh-CN"/>
                      </w:rPr>
                      <w:t>1</w:t>
                    </w:r>
                  </w:fldSimple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6D6" w:rsidRDefault="00ED36D6" w:rsidP="0044013D">
      <w:r>
        <w:separator/>
      </w:r>
    </w:p>
  </w:footnote>
  <w:footnote w:type="continuationSeparator" w:id="0">
    <w:p w:rsidR="00ED36D6" w:rsidRDefault="00ED36D6" w:rsidP="004401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3D" w:rsidRPr="0044013D" w:rsidRDefault="0044013D" w:rsidP="0044013D">
    <w:pPr>
      <w:pStyle w:val="a4"/>
      <w:jc w:val="left"/>
      <w:rPr>
        <w:rFonts w:ascii="微软雅黑" w:eastAsia="微软雅黑" w:hAnsi="微软雅黑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-6985</wp:posOffset>
          </wp:positionH>
          <wp:positionV relativeFrom="paragraph">
            <wp:posOffset>-153035</wp:posOffset>
          </wp:positionV>
          <wp:extent cx="914400" cy="365760"/>
          <wp:effectExtent l="0" t="0" r="0" b="0"/>
          <wp:wrapNone/>
          <wp:docPr id="1" name="图片 1" descr="畅捷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畅捷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E2B82">
      <w:rPr>
        <w:rFonts w:ascii="微软雅黑" w:eastAsia="微软雅黑" w:hAnsi="微软雅黑" w:hint="eastAsia"/>
        <w:b/>
      </w:rPr>
      <w:t xml:space="preserve">                                                  </w:t>
    </w:r>
    <w:r>
      <w:rPr>
        <w:rFonts w:ascii="微软雅黑" w:eastAsia="微软雅黑" w:hAnsi="微软雅黑" w:hint="eastAsia"/>
        <w:b/>
      </w:rPr>
      <w:t xml:space="preserve">             </w:t>
    </w:r>
    <w:r w:rsidRPr="000E2B82">
      <w:rPr>
        <w:rFonts w:ascii="微软雅黑" w:eastAsia="微软雅黑" w:hAnsi="微软雅黑"/>
        <w:b/>
      </w:rPr>
      <w:t>泰州畅捷电子商务有限公司</w:t>
    </w:r>
    <w:r>
      <w:rPr>
        <w:rFonts w:ascii="微软雅黑" w:eastAsia="微软雅黑" w:hAnsi="微软雅黑" w:hint="eastAsia"/>
        <w:b/>
      </w:rPr>
      <w:t xml:space="preserve"> 文件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00478"/>
    <w:multiLevelType w:val="singleLevel"/>
    <w:tmpl w:val="59000478"/>
    <w:lvl w:ilvl="0">
      <w:start w:val="1"/>
      <w:numFmt w:val="decimal"/>
      <w:suff w:val="nothing"/>
      <w:lvlText w:val="%1、"/>
      <w:lvlJc w:val="left"/>
    </w:lvl>
  </w:abstractNum>
  <w:abstractNum w:abstractNumId="1">
    <w:nsid w:val="59000735"/>
    <w:multiLevelType w:val="singleLevel"/>
    <w:tmpl w:val="59000735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  <o:rules v:ext="edit">
        <o:r id="V:Rule2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C347358"/>
    <w:rsid w:val="00031893"/>
    <w:rsid w:val="001B5A5B"/>
    <w:rsid w:val="001E0500"/>
    <w:rsid w:val="00383A8C"/>
    <w:rsid w:val="0044013D"/>
    <w:rsid w:val="00597857"/>
    <w:rsid w:val="006B04E3"/>
    <w:rsid w:val="00883869"/>
    <w:rsid w:val="008A354F"/>
    <w:rsid w:val="00B14234"/>
    <w:rsid w:val="00BE6FB7"/>
    <w:rsid w:val="00E8703F"/>
    <w:rsid w:val="00ED36D6"/>
    <w:rsid w:val="0C347358"/>
    <w:rsid w:val="179449AB"/>
    <w:rsid w:val="2E554234"/>
    <w:rsid w:val="480101BC"/>
    <w:rsid w:val="4D05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354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4013D"/>
    <w:rPr>
      <w:sz w:val="18"/>
      <w:szCs w:val="18"/>
    </w:rPr>
  </w:style>
  <w:style w:type="character" w:customStyle="1" w:styleId="Char">
    <w:name w:val="批注框文本 Char"/>
    <w:basedOn w:val="a0"/>
    <w:link w:val="a3"/>
    <w:rsid w:val="004401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4401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401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401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4013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</dc:creator>
  <cp:lastModifiedBy>畅捷-马捷</cp:lastModifiedBy>
  <cp:revision>10</cp:revision>
  <dcterms:created xsi:type="dcterms:W3CDTF">2017-04-26T02:12:00Z</dcterms:created>
  <dcterms:modified xsi:type="dcterms:W3CDTF">2017-05-04T07:16:00Z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